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A56" w:rsidRPr="00D27D2B" w:rsidRDefault="00033A56" w:rsidP="00D27D2B">
      <w:pPr>
        <w:pStyle w:val="Heading1"/>
      </w:pPr>
      <w:bookmarkStart w:id="0" w:name="_GoBack"/>
      <w:bookmarkEnd w:id="0"/>
    </w:p>
    <w:p w:rsidR="00033A56" w:rsidRPr="00033A56" w:rsidRDefault="00033A56" w:rsidP="00033A56">
      <w:pPr>
        <w:pStyle w:val="ListParagraph"/>
        <w:spacing w:line="480" w:lineRule="auto"/>
        <w:rPr>
          <w:rFonts w:ascii="Times New Roman" w:hAnsi="Times New Roman" w:cs="Times New Roman"/>
          <w:sz w:val="24"/>
          <w:szCs w:val="24"/>
        </w:rPr>
      </w:pPr>
    </w:p>
    <w:p w:rsidR="00033A56" w:rsidRPr="00033A56" w:rsidRDefault="00033A56" w:rsidP="00033A56">
      <w:pPr>
        <w:pStyle w:val="ListParagraph"/>
        <w:spacing w:line="480" w:lineRule="auto"/>
        <w:rPr>
          <w:rFonts w:ascii="Times New Roman" w:hAnsi="Times New Roman" w:cs="Times New Roman"/>
          <w:sz w:val="24"/>
          <w:szCs w:val="24"/>
        </w:rPr>
      </w:pPr>
    </w:p>
    <w:p w:rsidR="00033A56" w:rsidRPr="00033A56" w:rsidRDefault="00033A56" w:rsidP="00033A56">
      <w:pPr>
        <w:pStyle w:val="ListParagraph"/>
        <w:spacing w:line="480" w:lineRule="auto"/>
        <w:rPr>
          <w:rFonts w:ascii="Times New Roman" w:hAnsi="Times New Roman" w:cs="Times New Roman"/>
          <w:sz w:val="24"/>
          <w:szCs w:val="24"/>
        </w:rPr>
      </w:pPr>
    </w:p>
    <w:p w:rsidR="00033A56" w:rsidRPr="00033A56" w:rsidRDefault="00033A56" w:rsidP="00033A56">
      <w:pPr>
        <w:pStyle w:val="ListParagraph"/>
        <w:spacing w:line="480" w:lineRule="auto"/>
        <w:rPr>
          <w:rFonts w:ascii="Times New Roman" w:hAnsi="Times New Roman" w:cs="Times New Roman"/>
          <w:sz w:val="24"/>
          <w:szCs w:val="24"/>
        </w:rPr>
      </w:pPr>
    </w:p>
    <w:p w:rsidR="00033A56" w:rsidRPr="00033A56" w:rsidRDefault="00033A56" w:rsidP="00033A56">
      <w:pPr>
        <w:pStyle w:val="ListParagraph"/>
        <w:spacing w:line="480" w:lineRule="auto"/>
        <w:rPr>
          <w:rFonts w:ascii="Times New Roman" w:hAnsi="Times New Roman" w:cs="Times New Roman"/>
          <w:sz w:val="24"/>
          <w:szCs w:val="24"/>
        </w:rPr>
      </w:pPr>
    </w:p>
    <w:p w:rsidR="00033A56" w:rsidRPr="00033A56" w:rsidRDefault="00033A56" w:rsidP="00033A56">
      <w:pPr>
        <w:pStyle w:val="ListParagraph"/>
        <w:spacing w:line="480" w:lineRule="auto"/>
        <w:rPr>
          <w:rFonts w:ascii="Times New Roman" w:hAnsi="Times New Roman" w:cs="Times New Roman"/>
          <w:sz w:val="24"/>
          <w:szCs w:val="24"/>
        </w:rPr>
      </w:pPr>
    </w:p>
    <w:p w:rsidR="00033A56" w:rsidRPr="00033A56" w:rsidRDefault="00033A56" w:rsidP="00033A56">
      <w:pPr>
        <w:pStyle w:val="ListParagraph"/>
        <w:spacing w:line="480" w:lineRule="auto"/>
        <w:rPr>
          <w:rFonts w:ascii="Times New Roman" w:hAnsi="Times New Roman" w:cs="Times New Roman"/>
          <w:sz w:val="24"/>
          <w:szCs w:val="24"/>
        </w:rPr>
      </w:pPr>
    </w:p>
    <w:p w:rsidR="00033A56" w:rsidRPr="00033A56" w:rsidRDefault="00033A56" w:rsidP="00033A56">
      <w:pPr>
        <w:pStyle w:val="ListParagraph"/>
        <w:spacing w:line="480" w:lineRule="auto"/>
        <w:rPr>
          <w:rFonts w:ascii="Times New Roman" w:hAnsi="Times New Roman" w:cs="Times New Roman"/>
          <w:sz w:val="24"/>
          <w:szCs w:val="24"/>
        </w:rPr>
      </w:pPr>
    </w:p>
    <w:p w:rsidR="00033A56" w:rsidRPr="00033A56" w:rsidRDefault="00033A56" w:rsidP="00033A56">
      <w:pPr>
        <w:pStyle w:val="ListParagraph"/>
        <w:spacing w:line="480" w:lineRule="auto"/>
        <w:rPr>
          <w:rFonts w:ascii="Times New Roman" w:hAnsi="Times New Roman" w:cs="Times New Roman"/>
          <w:sz w:val="24"/>
          <w:szCs w:val="24"/>
        </w:rPr>
      </w:pPr>
    </w:p>
    <w:p w:rsidR="00033A56" w:rsidRPr="00033A56" w:rsidRDefault="00033A56" w:rsidP="00033A56">
      <w:pPr>
        <w:pStyle w:val="ListParagraph"/>
        <w:spacing w:line="480" w:lineRule="auto"/>
        <w:rPr>
          <w:rFonts w:ascii="Times New Roman" w:hAnsi="Times New Roman" w:cs="Times New Roman"/>
          <w:sz w:val="24"/>
          <w:szCs w:val="24"/>
        </w:rPr>
      </w:pPr>
    </w:p>
    <w:p w:rsidR="00033A56" w:rsidRPr="00033A56" w:rsidRDefault="00D5632B" w:rsidP="00033A56">
      <w:pPr>
        <w:pStyle w:val="ListParagraph"/>
        <w:spacing w:line="480" w:lineRule="auto"/>
        <w:jc w:val="center"/>
        <w:rPr>
          <w:rFonts w:ascii="Times New Roman" w:hAnsi="Times New Roman" w:cs="Times New Roman"/>
          <w:color w:val="565A5C"/>
          <w:spacing w:val="3"/>
          <w:sz w:val="24"/>
          <w:szCs w:val="24"/>
        </w:rPr>
      </w:pPr>
      <w:r w:rsidRPr="00033A56">
        <w:rPr>
          <w:rFonts w:ascii="Times New Roman" w:hAnsi="Times New Roman" w:cs="Times New Roman"/>
          <w:color w:val="565A5C"/>
          <w:spacing w:val="3"/>
          <w:sz w:val="24"/>
          <w:szCs w:val="24"/>
        </w:rPr>
        <w:t>Poverty and Economic Disparity</w:t>
      </w:r>
    </w:p>
    <w:p w:rsidR="00033A56" w:rsidRPr="00033A56" w:rsidRDefault="00D5632B" w:rsidP="00033A56">
      <w:pPr>
        <w:pStyle w:val="ListParagraph"/>
        <w:spacing w:line="480" w:lineRule="auto"/>
        <w:jc w:val="center"/>
        <w:rPr>
          <w:rFonts w:ascii="Times New Roman" w:hAnsi="Times New Roman" w:cs="Times New Roman"/>
          <w:color w:val="565A5C"/>
          <w:spacing w:val="3"/>
          <w:sz w:val="24"/>
          <w:szCs w:val="24"/>
        </w:rPr>
      </w:pPr>
      <w:r w:rsidRPr="00033A56">
        <w:rPr>
          <w:rFonts w:ascii="Times New Roman" w:hAnsi="Times New Roman" w:cs="Times New Roman"/>
          <w:color w:val="565A5C"/>
          <w:spacing w:val="3"/>
          <w:sz w:val="24"/>
          <w:szCs w:val="24"/>
        </w:rPr>
        <w:t>Name</w:t>
      </w:r>
    </w:p>
    <w:p w:rsidR="00033A56" w:rsidRPr="00033A56" w:rsidRDefault="00D5632B" w:rsidP="00033A56">
      <w:pPr>
        <w:pStyle w:val="ListParagraph"/>
        <w:spacing w:line="480" w:lineRule="auto"/>
        <w:jc w:val="center"/>
        <w:rPr>
          <w:rFonts w:ascii="Times New Roman" w:hAnsi="Times New Roman" w:cs="Times New Roman"/>
          <w:color w:val="565A5C"/>
          <w:spacing w:val="3"/>
          <w:sz w:val="24"/>
          <w:szCs w:val="24"/>
        </w:rPr>
      </w:pPr>
      <w:r w:rsidRPr="00033A56">
        <w:rPr>
          <w:rFonts w:ascii="Times New Roman" w:hAnsi="Times New Roman" w:cs="Times New Roman"/>
          <w:color w:val="565A5C"/>
          <w:spacing w:val="3"/>
          <w:sz w:val="24"/>
          <w:szCs w:val="24"/>
        </w:rPr>
        <w:t>Institution</w:t>
      </w:r>
    </w:p>
    <w:p w:rsidR="00033A56" w:rsidRPr="00033A56" w:rsidRDefault="00D5632B" w:rsidP="00033A56">
      <w:pPr>
        <w:pStyle w:val="ListParagraph"/>
        <w:spacing w:line="480" w:lineRule="auto"/>
        <w:jc w:val="center"/>
        <w:rPr>
          <w:rFonts w:ascii="Times New Roman" w:hAnsi="Times New Roman" w:cs="Times New Roman"/>
          <w:color w:val="565A5C"/>
          <w:spacing w:val="3"/>
          <w:sz w:val="24"/>
          <w:szCs w:val="24"/>
        </w:rPr>
      </w:pPr>
      <w:r w:rsidRPr="00033A56">
        <w:rPr>
          <w:rFonts w:ascii="Times New Roman" w:hAnsi="Times New Roman" w:cs="Times New Roman"/>
          <w:color w:val="565A5C"/>
          <w:spacing w:val="3"/>
          <w:sz w:val="24"/>
          <w:szCs w:val="24"/>
        </w:rPr>
        <w:t>Date</w:t>
      </w:r>
    </w:p>
    <w:p w:rsidR="00033A56" w:rsidRPr="00033A56" w:rsidRDefault="00033A56" w:rsidP="00033A56">
      <w:pPr>
        <w:pStyle w:val="ListParagraph"/>
        <w:spacing w:line="480" w:lineRule="auto"/>
        <w:rPr>
          <w:rFonts w:ascii="Times New Roman" w:hAnsi="Times New Roman" w:cs="Times New Roman"/>
          <w:color w:val="565A5C"/>
          <w:spacing w:val="3"/>
          <w:sz w:val="24"/>
          <w:szCs w:val="24"/>
        </w:rPr>
      </w:pPr>
    </w:p>
    <w:p w:rsidR="00033A56" w:rsidRPr="00033A56" w:rsidRDefault="00033A56" w:rsidP="00033A56">
      <w:pPr>
        <w:pStyle w:val="ListParagraph"/>
        <w:spacing w:line="480" w:lineRule="auto"/>
        <w:rPr>
          <w:rFonts w:ascii="Times New Roman" w:hAnsi="Times New Roman" w:cs="Times New Roman"/>
          <w:color w:val="565A5C"/>
          <w:spacing w:val="3"/>
          <w:sz w:val="24"/>
          <w:szCs w:val="24"/>
        </w:rPr>
      </w:pPr>
    </w:p>
    <w:p w:rsidR="00033A56" w:rsidRPr="00033A56" w:rsidRDefault="00033A56" w:rsidP="00033A56">
      <w:pPr>
        <w:pStyle w:val="ListParagraph"/>
        <w:spacing w:line="480" w:lineRule="auto"/>
        <w:rPr>
          <w:rFonts w:ascii="Times New Roman" w:hAnsi="Times New Roman" w:cs="Times New Roman"/>
          <w:color w:val="565A5C"/>
          <w:spacing w:val="3"/>
          <w:sz w:val="24"/>
          <w:szCs w:val="24"/>
        </w:rPr>
      </w:pPr>
    </w:p>
    <w:p w:rsidR="00033A56" w:rsidRPr="00033A56" w:rsidRDefault="00033A56" w:rsidP="00033A56">
      <w:pPr>
        <w:pStyle w:val="ListParagraph"/>
        <w:spacing w:line="480" w:lineRule="auto"/>
        <w:rPr>
          <w:rFonts w:ascii="Times New Roman" w:hAnsi="Times New Roman" w:cs="Times New Roman"/>
          <w:color w:val="565A5C"/>
          <w:spacing w:val="3"/>
          <w:sz w:val="24"/>
          <w:szCs w:val="24"/>
        </w:rPr>
      </w:pPr>
    </w:p>
    <w:p w:rsidR="00033A56" w:rsidRPr="00033A56" w:rsidRDefault="00033A56" w:rsidP="00033A56">
      <w:pPr>
        <w:pStyle w:val="ListParagraph"/>
        <w:spacing w:line="480" w:lineRule="auto"/>
        <w:rPr>
          <w:rFonts w:ascii="Times New Roman" w:hAnsi="Times New Roman" w:cs="Times New Roman"/>
          <w:sz w:val="24"/>
          <w:szCs w:val="24"/>
        </w:rPr>
      </w:pPr>
    </w:p>
    <w:p w:rsidR="00033A56" w:rsidRPr="00033A56" w:rsidRDefault="00033A56" w:rsidP="00033A56">
      <w:pPr>
        <w:pStyle w:val="ListParagraph"/>
        <w:spacing w:line="480" w:lineRule="auto"/>
        <w:rPr>
          <w:rFonts w:ascii="Times New Roman" w:hAnsi="Times New Roman" w:cs="Times New Roman"/>
          <w:sz w:val="24"/>
          <w:szCs w:val="24"/>
        </w:rPr>
      </w:pPr>
    </w:p>
    <w:p w:rsidR="00033A56" w:rsidRPr="00033A56" w:rsidRDefault="00033A56" w:rsidP="00033A56">
      <w:pPr>
        <w:spacing w:line="480" w:lineRule="auto"/>
        <w:rPr>
          <w:rFonts w:ascii="Times New Roman" w:hAnsi="Times New Roman" w:cs="Times New Roman"/>
          <w:sz w:val="24"/>
          <w:szCs w:val="24"/>
        </w:rPr>
      </w:pPr>
    </w:p>
    <w:p w:rsidR="00033A56" w:rsidRPr="00033A56" w:rsidRDefault="00033A56" w:rsidP="00033A56">
      <w:pPr>
        <w:pStyle w:val="ListParagraph"/>
        <w:spacing w:line="480" w:lineRule="auto"/>
        <w:rPr>
          <w:rFonts w:ascii="Times New Roman" w:hAnsi="Times New Roman" w:cs="Times New Roman"/>
          <w:sz w:val="24"/>
          <w:szCs w:val="24"/>
        </w:rPr>
      </w:pPr>
    </w:p>
    <w:p w:rsidR="00334323" w:rsidRPr="00033A56" w:rsidRDefault="00D5632B" w:rsidP="00033A56">
      <w:pPr>
        <w:pStyle w:val="ListParagraph"/>
        <w:numPr>
          <w:ilvl w:val="0"/>
          <w:numId w:val="3"/>
        </w:numPr>
        <w:spacing w:line="480" w:lineRule="auto"/>
        <w:rPr>
          <w:rFonts w:ascii="Times New Roman" w:hAnsi="Times New Roman" w:cs="Times New Roman"/>
          <w:sz w:val="24"/>
          <w:szCs w:val="24"/>
          <w:lang w:val="en"/>
        </w:rPr>
      </w:pPr>
      <w:r w:rsidRPr="00033A56">
        <w:rPr>
          <w:rFonts w:ascii="Times New Roman" w:hAnsi="Times New Roman" w:cs="Times New Roman"/>
          <w:sz w:val="24"/>
          <w:szCs w:val="24"/>
        </w:rPr>
        <w:lastRenderedPageBreak/>
        <w:t>Congress created the Temporary Assistance for Needy for Families (TANF) through the personal responsibility and work opportunity act of 1960.</w:t>
      </w:r>
      <w:r w:rsidR="00B91A6D" w:rsidRPr="00033A56">
        <w:rPr>
          <w:rFonts w:ascii="Times New Roman" w:hAnsi="Times New Roman" w:cs="Times New Roman"/>
          <w:sz w:val="24"/>
          <w:szCs w:val="24"/>
        </w:rPr>
        <w:t xml:space="preserve"> The law aimed to end welfare as it was then known. The federal government provides funds to states to use on their programs. However, for any state to receive the federal money, they must spend some of their funds on programs for the poor as defined by the state. The state spending requirement is known as main</w:t>
      </w:r>
      <w:r w:rsidR="00E55B98" w:rsidRPr="00033A56">
        <w:rPr>
          <w:rFonts w:ascii="Times New Roman" w:hAnsi="Times New Roman" w:cs="Times New Roman"/>
          <w:sz w:val="24"/>
          <w:szCs w:val="24"/>
        </w:rPr>
        <w:t xml:space="preserve">tenance of effort requirement (MOE). TANF and MOE funds can only be used to meet goals as set in the 1996 law, which are; </w:t>
      </w:r>
      <w:r w:rsidR="00E55B98" w:rsidRPr="00033A56">
        <w:rPr>
          <w:rFonts w:ascii="Times New Roman" w:hAnsi="Times New Roman" w:cs="Times New Roman"/>
          <w:sz w:val="24"/>
          <w:szCs w:val="24"/>
          <w:lang w:val="en"/>
        </w:rPr>
        <w:t>"(1) provide assistance to needy families so that children may be cared for in their own homes or in the homes of relatives; (2) end the dependence of needy parents on government benefits by promoting job preparation, work, and marriage; (3) prevent and reduce the incidence of out of wedlock pregnancies and establish annual numerical goals for preventing and reducing the incidence of these pregnancies; and (4) encourage the formation and maintenance of two-parent families."</w:t>
      </w:r>
    </w:p>
    <w:p w:rsidR="00334323" w:rsidRPr="00033A56" w:rsidRDefault="00D5632B" w:rsidP="00033A56">
      <w:pPr>
        <w:pStyle w:val="ListParagraph"/>
        <w:spacing w:line="480" w:lineRule="auto"/>
        <w:ind w:firstLine="720"/>
        <w:rPr>
          <w:rFonts w:ascii="Times New Roman" w:hAnsi="Times New Roman" w:cs="Times New Roman"/>
          <w:sz w:val="24"/>
          <w:szCs w:val="24"/>
          <w:lang w:val="en"/>
        </w:rPr>
      </w:pPr>
      <w:r w:rsidRPr="00033A56">
        <w:rPr>
          <w:rFonts w:ascii="Times New Roman" w:hAnsi="Times New Roman" w:cs="Times New Roman"/>
          <w:sz w:val="24"/>
          <w:szCs w:val="24"/>
          <w:lang w:val="en"/>
        </w:rPr>
        <w:t xml:space="preserve">States are at liberty to dictate the eligibility for TANF assistance and a range of services. However, there </w:t>
      </w:r>
      <w:r w:rsidRPr="00033A56">
        <w:rPr>
          <w:rFonts w:ascii="Times New Roman" w:hAnsi="Times New Roman" w:cs="Times New Roman"/>
          <w:sz w:val="24"/>
          <w:szCs w:val="24"/>
          <w:lang w:val="en"/>
        </w:rPr>
        <w:t>are restrictions from the federal law which every state must comply: the first restriction is that the TANF funds from the federal government cannot be used for more than 60 months to a family who has an adult. The state can extend assistance beyond this p</w:t>
      </w:r>
      <w:r w:rsidRPr="00033A56">
        <w:rPr>
          <w:rFonts w:ascii="Times New Roman" w:hAnsi="Times New Roman" w:cs="Times New Roman"/>
          <w:sz w:val="24"/>
          <w:szCs w:val="24"/>
          <w:lang w:val="en"/>
        </w:rPr>
        <w:t>eriod, but it must be 20%. There is no time limit for the case of children only families. Secondly, federal dollars cannot be used to help immigrants who have not stayed in the states for at least five years. The restriction is not only on cash but also ot</w:t>
      </w:r>
      <w:r w:rsidRPr="00033A56">
        <w:rPr>
          <w:rFonts w:ascii="Times New Roman" w:hAnsi="Times New Roman" w:cs="Times New Roman"/>
          <w:sz w:val="24"/>
          <w:szCs w:val="24"/>
          <w:lang w:val="en"/>
        </w:rPr>
        <w:t>her programs. The funds can never be used at any given time to fund undocumented immigrants. For eligibility, the state must require the recipient to engage in work activity failure to which sanctions are imposed.</w:t>
      </w:r>
    </w:p>
    <w:p w:rsidR="00334323" w:rsidRPr="00033A56" w:rsidRDefault="00D5632B" w:rsidP="00033A56">
      <w:pPr>
        <w:pStyle w:val="ListParagraph"/>
        <w:numPr>
          <w:ilvl w:val="0"/>
          <w:numId w:val="3"/>
        </w:numPr>
        <w:spacing w:line="480" w:lineRule="auto"/>
        <w:rPr>
          <w:rFonts w:ascii="Times New Roman" w:hAnsi="Times New Roman" w:cs="Times New Roman"/>
          <w:sz w:val="24"/>
          <w:szCs w:val="24"/>
          <w:lang w:val="en"/>
        </w:rPr>
      </w:pPr>
      <w:r w:rsidRPr="00033A56">
        <w:rPr>
          <w:rFonts w:ascii="Times New Roman" w:hAnsi="Times New Roman" w:cs="Times New Roman"/>
          <w:sz w:val="24"/>
          <w:szCs w:val="24"/>
          <w:lang w:val="en"/>
        </w:rPr>
        <w:lastRenderedPageBreak/>
        <w:t xml:space="preserve">The </w:t>
      </w:r>
      <w:r w:rsidR="007E538F" w:rsidRPr="00033A56">
        <w:rPr>
          <w:rFonts w:ascii="Times New Roman" w:hAnsi="Times New Roman" w:cs="Times New Roman"/>
          <w:sz w:val="24"/>
          <w:szCs w:val="24"/>
          <w:lang w:val="en"/>
        </w:rPr>
        <w:t>supplemental</w:t>
      </w:r>
      <w:r w:rsidRPr="00033A56">
        <w:rPr>
          <w:rFonts w:ascii="Times New Roman" w:hAnsi="Times New Roman" w:cs="Times New Roman"/>
          <w:sz w:val="24"/>
          <w:szCs w:val="24"/>
          <w:lang w:val="en"/>
        </w:rPr>
        <w:t xml:space="preserve"> security income program </w:t>
      </w:r>
      <w:r w:rsidR="007E538F" w:rsidRPr="00033A56">
        <w:rPr>
          <w:rFonts w:ascii="Times New Roman" w:hAnsi="Times New Roman" w:cs="Times New Roman"/>
          <w:sz w:val="24"/>
          <w:szCs w:val="24"/>
          <w:lang w:val="en"/>
        </w:rPr>
        <w:t>is designed to provide basic financial support of the needy, aged, blind, or disabled individuals. The federal government determines the minimum funds that these individuals can receive but states have the option to supplement the amount.</w:t>
      </w:r>
      <w:r w:rsidR="006F520E" w:rsidRPr="00033A56">
        <w:rPr>
          <w:rFonts w:ascii="Times New Roman" w:hAnsi="Times New Roman" w:cs="Times New Roman"/>
          <w:sz w:val="24"/>
          <w:szCs w:val="24"/>
          <w:lang w:val="en"/>
        </w:rPr>
        <w:t xml:space="preserve"> The social security requires SSI recipients to have les</w:t>
      </w:r>
      <w:r w:rsidR="00602868" w:rsidRPr="00033A56">
        <w:rPr>
          <w:rFonts w:ascii="Times New Roman" w:hAnsi="Times New Roman" w:cs="Times New Roman"/>
          <w:sz w:val="24"/>
          <w:szCs w:val="24"/>
          <w:lang w:val="en"/>
        </w:rPr>
        <w:t>s than $2000 for an individual</w:t>
      </w:r>
      <w:r w:rsidR="006F520E" w:rsidRPr="00033A56">
        <w:rPr>
          <w:rFonts w:ascii="Times New Roman" w:hAnsi="Times New Roman" w:cs="Times New Roman"/>
          <w:sz w:val="24"/>
          <w:szCs w:val="24"/>
          <w:lang w:val="en"/>
        </w:rPr>
        <w:t xml:space="preserve"> and </w:t>
      </w:r>
      <w:r w:rsidR="009E2B08" w:rsidRPr="00033A56">
        <w:rPr>
          <w:rFonts w:ascii="Times New Roman" w:hAnsi="Times New Roman" w:cs="Times New Roman"/>
          <w:sz w:val="24"/>
          <w:szCs w:val="24"/>
          <w:lang w:val="en"/>
        </w:rPr>
        <w:t xml:space="preserve">$3000 for couples </w:t>
      </w:r>
      <w:r w:rsidR="00602868" w:rsidRPr="00033A56">
        <w:rPr>
          <w:rFonts w:ascii="Times New Roman" w:hAnsi="Times New Roman" w:cs="Times New Roman"/>
          <w:sz w:val="24"/>
          <w:szCs w:val="24"/>
          <w:lang w:val="en"/>
        </w:rPr>
        <w:t>for one to be eligible. The income limit for SSI is the federal benefit rate (FBR) which is $771 per month for individual and $1157 per month for couples in 2019.</w:t>
      </w:r>
      <w:r w:rsidR="006F520E" w:rsidRPr="00033A56">
        <w:rPr>
          <w:rFonts w:ascii="Times New Roman" w:hAnsi="Times New Roman" w:cs="Times New Roman"/>
          <w:sz w:val="24"/>
          <w:szCs w:val="24"/>
          <w:lang w:val="en"/>
        </w:rPr>
        <w:t xml:space="preserve"> </w:t>
      </w:r>
      <w:r w:rsidR="00AA5853" w:rsidRPr="00033A56">
        <w:rPr>
          <w:rFonts w:ascii="Times New Roman" w:hAnsi="Times New Roman" w:cs="Times New Roman"/>
          <w:sz w:val="24"/>
          <w:szCs w:val="24"/>
          <w:lang w:val="en"/>
        </w:rPr>
        <w:t>Clients of this program receive monthly funds from the federal government, and the states may top up. Apart from this, they can also receive help to get training and school fees deductions if they are students.</w:t>
      </w:r>
    </w:p>
    <w:p w:rsidR="007E27F5" w:rsidRPr="00033A56" w:rsidRDefault="00D5632B" w:rsidP="00033A56">
      <w:pPr>
        <w:pStyle w:val="ListParagraph"/>
        <w:numPr>
          <w:ilvl w:val="0"/>
          <w:numId w:val="3"/>
        </w:numPr>
        <w:spacing w:line="480" w:lineRule="auto"/>
        <w:rPr>
          <w:rFonts w:ascii="Times New Roman" w:hAnsi="Times New Roman" w:cs="Times New Roman"/>
          <w:sz w:val="24"/>
          <w:szCs w:val="24"/>
          <w:lang w:val="en"/>
        </w:rPr>
      </w:pPr>
      <w:r w:rsidRPr="00033A56">
        <w:rPr>
          <w:rFonts w:ascii="Times New Roman" w:hAnsi="Times New Roman" w:cs="Times New Roman"/>
          <w:sz w:val="24"/>
          <w:szCs w:val="24"/>
          <w:lang w:val="en"/>
        </w:rPr>
        <w:t>The food stamp program is a federal aid progr</w:t>
      </w:r>
      <w:r w:rsidRPr="00033A56">
        <w:rPr>
          <w:rFonts w:ascii="Times New Roman" w:hAnsi="Times New Roman" w:cs="Times New Roman"/>
          <w:sz w:val="24"/>
          <w:szCs w:val="24"/>
          <w:lang w:val="en"/>
        </w:rPr>
        <w:t>am designed to help people pay for groceries. It was renamed the Supplementary Nutrition Assistance Program (SNAP) in 2008. To qualify, one must be living below the poverty threshold. A single person with no children needs to make less than $973 to qualify</w:t>
      </w:r>
      <w:r w:rsidRPr="00033A56">
        <w:rPr>
          <w:rFonts w:ascii="Times New Roman" w:hAnsi="Times New Roman" w:cs="Times New Roman"/>
          <w:sz w:val="24"/>
          <w:szCs w:val="24"/>
          <w:lang w:val="en"/>
        </w:rPr>
        <w:t>, for a four household the number increases to $1988. Those who are eligible receive $194 a month for an individual and $649 for a family of four.</w:t>
      </w:r>
    </w:p>
    <w:p w:rsidR="00717531" w:rsidRPr="00033A56" w:rsidRDefault="00D5632B" w:rsidP="00033A56">
      <w:pPr>
        <w:pStyle w:val="ListParagraph"/>
        <w:numPr>
          <w:ilvl w:val="0"/>
          <w:numId w:val="3"/>
        </w:numPr>
        <w:spacing w:line="480" w:lineRule="auto"/>
        <w:rPr>
          <w:rFonts w:ascii="Times New Roman" w:hAnsi="Times New Roman" w:cs="Times New Roman"/>
          <w:sz w:val="24"/>
          <w:szCs w:val="24"/>
          <w:lang w:val="en"/>
        </w:rPr>
      </w:pPr>
      <w:r w:rsidRPr="00033A56">
        <w:rPr>
          <w:rFonts w:ascii="Times New Roman" w:hAnsi="Times New Roman" w:cs="Times New Roman"/>
          <w:sz w:val="24"/>
          <w:szCs w:val="24"/>
          <w:lang w:val="en"/>
        </w:rPr>
        <w:t>The England states have a low level of poverty compared to the southern states. The causes of disparities are</w:t>
      </w:r>
      <w:r w:rsidRPr="00033A56">
        <w:rPr>
          <w:rFonts w:ascii="Times New Roman" w:hAnsi="Times New Roman" w:cs="Times New Roman"/>
          <w:sz w:val="24"/>
          <w:szCs w:val="24"/>
          <w:lang w:val="en"/>
        </w:rPr>
        <w:t xml:space="preserve"> employment levels with the southern states having high unemployment levels. Education attainment is also low in the southern states compared to the </w:t>
      </w:r>
      <w:r w:rsidR="00CC00AE" w:rsidRPr="00033A56">
        <w:rPr>
          <w:rFonts w:ascii="Times New Roman" w:hAnsi="Times New Roman" w:cs="Times New Roman"/>
          <w:sz w:val="24"/>
          <w:szCs w:val="24"/>
          <w:lang w:val="en"/>
        </w:rPr>
        <w:t>New</w:t>
      </w:r>
      <w:r w:rsidRPr="00033A56">
        <w:rPr>
          <w:rFonts w:ascii="Times New Roman" w:hAnsi="Times New Roman" w:cs="Times New Roman"/>
          <w:sz w:val="24"/>
          <w:szCs w:val="24"/>
          <w:lang w:val="en"/>
        </w:rPr>
        <w:t xml:space="preserve"> England states.</w:t>
      </w:r>
      <w:r w:rsidR="00CC00AE" w:rsidRPr="00033A56">
        <w:rPr>
          <w:rFonts w:ascii="Times New Roman" w:hAnsi="Times New Roman" w:cs="Times New Roman"/>
          <w:sz w:val="24"/>
          <w:szCs w:val="24"/>
          <w:lang w:val="en"/>
        </w:rPr>
        <w:t xml:space="preserve"> The main causes of poverty in the United States are labor market opportunities; this refers to the availability of jobs and the income earned in the job. The high the unemployment the more rampant poverty is</w:t>
      </w:r>
      <w:r w:rsidR="00CC2C7E" w:rsidRPr="00033A56">
        <w:rPr>
          <w:rFonts w:ascii="Times New Roman" w:hAnsi="Times New Roman" w:cs="Times New Roman"/>
          <w:sz w:val="24"/>
          <w:szCs w:val="24"/>
          <w:lang w:val="en"/>
        </w:rPr>
        <w:t xml:space="preserve">. </w:t>
      </w:r>
      <w:r w:rsidR="00CC00AE" w:rsidRPr="00033A56">
        <w:rPr>
          <w:rFonts w:ascii="Times New Roman" w:hAnsi="Times New Roman" w:cs="Times New Roman"/>
          <w:sz w:val="24"/>
          <w:szCs w:val="24"/>
          <w:lang w:val="en"/>
        </w:rPr>
        <w:t xml:space="preserve">The second cause </w:t>
      </w:r>
      <w:r w:rsidR="00CC2C7E" w:rsidRPr="00033A56">
        <w:rPr>
          <w:rFonts w:ascii="Times New Roman" w:hAnsi="Times New Roman" w:cs="Times New Roman"/>
          <w:sz w:val="24"/>
          <w:szCs w:val="24"/>
          <w:lang w:val="en"/>
        </w:rPr>
        <w:t>is lack of</w:t>
      </w:r>
      <w:r w:rsidR="00CC00AE" w:rsidRPr="00033A56">
        <w:rPr>
          <w:rFonts w:ascii="Times New Roman" w:hAnsi="Times New Roman" w:cs="Times New Roman"/>
          <w:sz w:val="24"/>
          <w:szCs w:val="24"/>
          <w:lang w:val="en"/>
        </w:rPr>
        <w:t xml:space="preserve"> </w:t>
      </w:r>
      <w:r w:rsidR="00CC2C7E" w:rsidRPr="00033A56">
        <w:rPr>
          <w:rFonts w:ascii="Times New Roman" w:hAnsi="Times New Roman" w:cs="Times New Roman"/>
          <w:sz w:val="24"/>
          <w:szCs w:val="24"/>
          <w:lang w:val="en"/>
        </w:rPr>
        <w:t xml:space="preserve">education. Statistics show that there is a relationship between the level of education and poverty. Those who have bachelor degrees and higher are less likely to be poor while </w:t>
      </w:r>
      <w:r w:rsidR="00CC2C7E" w:rsidRPr="00033A56">
        <w:rPr>
          <w:rFonts w:ascii="Times New Roman" w:hAnsi="Times New Roman" w:cs="Times New Roman"/>
          <w:sz w:val="24"/>
          <w:szCs w:val="24"/>
          <w:lang w:val="en"/>
        </w:rPr>
        <w:lastRenderedPageBreak/>
        <w:t xml:space="preserve">those with high Scholl education or less represent those who experience poverty. </w:t>
      </w:r>
      <w:r w:rsidR="009C04DA" w:rsidRPr="00033A56">
        <w:rPr>
          <w:rFonts w:ascii="Times New Roman" w:hAnsi="Times New Roman" w:cs="Times New Roman"/>
          <w:sz w:val="24"/>
          <w:szCs w:val="24"/>
          <w:lang w:val="en"/>
        </w:rPr>
        <w:t>The third reason is race</w:t>
      </w:r>
      <w:r w:rsidR="00E309B2" w:rsidRPr="00033A56">
        <w:rPr>
          <w:rFonts w:ascii="Times New Roman" w:hAnsi="Times New Roman" w:cs="Times New Roman"/>
          <w:sz w:val="24"/>
          <w:szCs w:val="24"/>
          <w:lang w:val="en"/>
        </w:rPr>
        <w:t xml:space="preserve"> (Roberts, 2013)</w:t>
      </w:r>
      <w:r w:rsidR="009C04DA" w:rsidRPr="00033A56">
        <w:rPr>
          <w:rFonts w:ascii="Times New Roman" w:hAnsi="Times New Roman" w:cs="Times New Roman"/>
          <w:sz w:val="24"/>
          <w:szCs w:val="24"/>
          <w:lang w:val="en"/>
        </w:rPr>
        <w:t>. The blacks and Hispanics lead in the number of those who experience poverty while Asian families have the highest income followed by the whites.</w:t>
      </w:r>
    </w:p>
    <w:p w:rsidR="001850C7" w:rsidRPr="00033A56" w:rsidRDefault="00D5632B" w:rsidP="00033A56">
      <w:pPr>
        <w:pStyle w:val="ListParagraph"/>
        <w:numPr>
          <w:ilvl w:val="0"/>
          <w:numId w:val="3"/>
        </w:numPr>
        <w:spacing w:line="480" w:lineRule="auto"/>
        <w:rPr>
          <w:rFonts w:ascii="Times New Roman" w:hAnsi="Times New Roman" w:cs="Times New Roman"/>
          <w:sz w:val="24"/>
          <w:szCs w:val="24"/>
          <w:lang w:val="en"/>
        </w:rPr>
      </w:pPr>
      <w:r w:rsidRPr="00033A56">
        <w:rPr>
          <w:rFonts w:ascii="Times New Roman" w:hAnsi="Times New Roman" w:cs="Times New Roman"/>
          <w:sz w:val="24"/>
          <w:szCs w:val="24"/>
          <w:lang w:val="en"/>
        </w:rPr>
        <w:t xml:space="preserve">As </w:t>
      </w:r>
      <w:r w:rsidR="0082573F" w:rsidRPr="00033A56">
        <w:rPr>
          <w:rFonts w:ascii="Times New Roman" w:hAnsi="Times New Roman" w:cs="Times New Roman"/>
          <w:sz w:val="24"/>
          <w:szCs w:val="24"/>
          <w:lang w:val="en"/>
        </w:rPr>
        <w:t>pointed out in the textbook,</w:t>
      </w:r>
      <w:r w:rsidRPr="00033A56">
        <w:rPr>
          <w:rFonts w:ascii="Times New Roman" w:hAnsi="Times New Roman" w:cs="Times New Roman"/>
          <w:sz w:val="24"/>
          <w:szCs w:val="24"/>
          <w:lang w:val="en"/>
        </w:rPr>
        <w:t xml:space="preserve"> </w:t>
      </w:r>
      <w:r w:rsidR="0082573F" w:rsidRPr="00033A56">
        <w:rPr>
          <w:rFonts w:ascii="Times New Roman" w:hAnsi="Times New Roman" w:cs="Times New Roman"/>
          <w:sz w:val="24"/>
          <w:szCs w:val="24"/>
          <w:lang w:val="en"/>
        </w:rPr>
        <w:t>t</w:t>
      </w:r>
      <w:r w:rsidRPr="00033A56">
        <w:rPr>
          <w:rFonts w:ascii="Times New Roman" w:hAnsi="Times New Roman" w:cs="Times New Roman"/>
          <w:sz w:val="24"/>
          <w:szCs w:val="24"/>
          <w:lang w:val="en"/>
        </w:rPr>
        <w:t xml:space="preserve">he news segment validates the causes of poverty as education, most people living in poverty have not attained a college certificate or </w:t>
      </w:r>
      <w:r w:rsidRPr="00033A56">
        <w:rPr>
          <w:rFonts w:ascii="Times New Roman" w:hAnsi="Times New Roman" w:cs="Times New Roman"/>
          <w:sz w:val="24"/>
          <w:szCs w:val="24"/>
          <w:lang w:val="en"/>
        </w:rPr>
        <w:t xml:space="preserve">a degree. It also points out the issue of unemployment which leads to poverty. The </w:t>
      </w:r>
      <w:r w:rsidR="008E42EF" w:rsidRPr="00033A56">
        <w:rPr>
          <w:rFonts w:ascii="Times New Roman" w:hAnsi="Times New Roman" w:cs="Times New Roman"/>
          <w:sz w:val="24"/>
          <w:szCs w:val="24"/>
          <w:lang w:val="en"/>
        </w:rPr>
        <w:t xml:space="preserve">argument about race is well shown by the statistics which puts the rate of poverty in children highest in the African-Americans at 39.2% followed by the Hispanics at 34.5. </w:t>
      </w:r>
      <w:r w:rsidR="00014D5F" w:rsidRPr="00033A56">
        <w:rPr>
          <w:rFonts w:ascii="Times New Roman" w:hAnsi="Times New Roman" w:cs="Times New Roman"/>
          <w:sz w:val="24"/>
          <w:szCs w:val="24"/>
          <w:lang w:val="en"/>
        </w:rPr>
        <w:t>Some individual changes that one should undergo is the attainment of higher education. Environmental changes needed should be aimed at providing a serene environment for education and training facilities for games and sports.</w:t>
      </w:r>
    </w:p>
    <w:p w:rsidR="0032782E" w:rsidRPr="00033A56" w:rsidRDefault="00D5632B" w:rsidP="00033A56">
      <w:pPr>
        <w:pStyle w:val="ListParagraph"/>
        <w:numPr>
          <w:ilvl w:val="0"/>
          <w:numId w:val="3"/>
        </w:numPr>
        <w:spacing w:line="480" w:lineRule="auto"/>
        <w:rPr>
          <w:rFonts w:ascii="Times New Roman" w:hAnsi="Times New Roman" w:cs="Times New Roman"/>
          <w:sz w:val="24"/>
          <w:szCs w:val="24"/>
          <w:lang w:val="en"/>
        </w:rPr>
      </w:pPr>
      <w:r w:rsidRPr="00033A56">
        <w:rPr>
          <w:rFonts w:ascii="Times New Roman" w:hAnsi="Times New Roman" w:cs="Times New Roman"/>
          <w:sz w:val="24"/>
          <w:szCs w:val="24"/>
          <w:lang w:val="en"/>
        </w:rPr>
        <w:t>Effects of poverty affect child</w:t>
      </w:r>
      <w:r w:rsidRPr="00033A56">
        <w:rPr>
          <w:rFonts w:ascii="Times New Roman" w:hAnsi="Times New Roman" w:cs="Times New Roman"/>
          <w:sz w:val="24"/>
          <w:szCs w:val="24"/>
          <w:lang w:val="en"/>
        </w:rPr>
        <w:t>ren development of self-regulation. Their ability to control emotions and impulses is also affected and more importantly their ability to focus attention while in the classroom which translates to poor school achievement. Poverty also affects the availabil</w:t>
      </w:r>
      <w:r w:rsidRPr="00033A56">
        <w:rPr>
          <w:rFonts w:ascii="Times New Roman" w:hAnsi="Times New Roman" w:cs="Times New Roman"/>
          <w:sz w:val="24"/>
          <w:szCs w:val="24"/>
          <w:lang w:val="en"/>
        </w:rPr>
        <w:t>ity of time that parents have to their children</w:t>
      </w:r>
      <w:r w:rsidR="00812500" w:rsidRPr="00033A56">
        <w:rPr>
          <w:rFonts w:ascii="Times New Roman" w:hAnsi="Times New Roman" w:cs="Times New Roman"/>
          <w:sz w:val="24"/>
          <w:szCs w:val="24"/>
          <w:lang w:val="en"/>
        </w:rPr>
        <w:t>. There are also the emotional and social effects of poverty that a parents experience which lead to anxiety and depression. This factor affects the quality of their children upbringing.</w:t>
      </w:r>
    </w:p>
    <w:p w:rsidR="00033A56" w:rsidRPr="00033A56" w:rsidRDefault="00D5632B" w:rsidP="00033A56">
      <w:pPr>
        <w:spacing w:line="480" w:lineRule="auto"/>
        <w:rPr>
          <w:rFonts w:ascii="Times New Roman" w:hAnsi="Times New Roman" w:cs="Times New Roman"/>
          <w:sz w:val="24"/>
          <w:szCs w:val="24"/>
          <w:lang w:val="en"/>
        </w:rPr>
      </w:pPr>
      <w:r w:rsidRPr="00033A56">
        <w:rPr>
          <w:rFonts w:ascii="Times New Roman" w:hAnsi="Times New Roman" w:cs="Times New Roman"/>
          <w:sz w:val="24"/>
          <w:szCs w:val="24"/>
          <w:lang w:val="en"/>
        </w:rPr>
        <w:tab/>
      </w:r>
      <w:r w:rsidR="007844BF" w:rsidRPr="00033A56">
        <w:rPr>
          <w:rFonts w:ascii="Times New Roman" w:hAnsi="Times New Roman" w:cs="Times New Roman"/>
          <w:sz w:val="24"/>
          <w:szCs w:val="24"/>
          <w:lang w:val="en"/>
        </w:rPr>
        <w:t xml:space="preserve"> </w:t>
      </w:r>
    </w:p>
    <w:p w:rsidR="00033A56" w:rsidRPr="00033A56" w:rsidRDefault="00D5632B" w:rsidP="00033A56">
      <w:pPr>
        <w:spacing w:line="480" w:lineRule="auto"/>
        <w:rPr>
          <w:rFonts w:ascii="Times New Roman" w:hAnsi="Times New Roman" w:cs="Times New Roman"/>
          <w:sz w:val="24"/>
          <w:szCs w:val="24"/>
          <w:lang w:val="en"/>
        </w:rPr>
      </w:pPr>
      <w:r w:rsidRPr="00033A56">
        <w:rPr>
          <w:rFonts w:ascii="Times New Roman" w:hAnsi="Times New Roman" w:cs="Times New Roman"/>
          <w:sz w:val="24"/>
          <w:szCs w:val="24"/>
          <w:lang w:val="en"/>
        </w:rPr>
        <w:br w:type="page"/>
      </w:r>
    </w:p>
    <w:p w:rsidR="00901854" w:rsidRPr="00033A56" w:rsidRDefault="00D5632B" w:rsidP="00033A56">
      <w:pPr>
        <w:spacing w:line="480" w:lineRule="auto"/>
        <w:jc w:val="center"/>
        <w:rPr>
          <w:rFonts w:ascii="Times New Roman" w:hAnsi="Times New Roman" w:cs="Times New Roman"/>
          <w:sz w:val="24"/>
          <w:szCs w:val="24"/>
        </w:rPr>
      </w:pPr>
      <w:r w:rsidRPr="00033A56">
        <w:rPr>
          <w:rFonts w:ascii="Times New Roman" w:hAnsi="Times New Roman" w:cs="Times New Roman"/>
          <w:sz w:val="24"/>
          <w:szCs w:val="24"/>
        </w:rPr>
        <w:lastRenderedPageBreak/>
        <w:t>References</w:t>
      </w:r>
    </w:p>
    <w:p w:rsidR="00033A56" w:rsidRDefault="00D5632B" w:rsidP="00033A56">
      <w:pPr>
        <w:spacing w:line="480" w:lineRule="auto"/>
        <w:ind w:left="720" w:hanging="720"/>
        <w:rPr>
          <w:rFonts w:ascii="Times New Roman" w:hAnsi="Times New Roman" w:cs="Times New Roman"/>
          <w:color w:val="222222"/>
          <w:sz w:val="24"/>
          <w:szCs w:val="24"/>
          <w:shd w:val="clear" w:color="auto" w:fill="FFFFFF"/>
        </w:rPr>
      </w:pPr>
      <w:r w:rsidRPr="00033A56">
        <w:rPr>
          <w:rFonts w:ascii="Times New Roman" w:hAnsi="Times New Roman" w:cs="Times New Roman"/>
          <w:color w:val="222222"/>
          <w:sz w:val="24"/>
          <w:szCs w:val="24"/>
          <w:shd w:val="clear" w:color="auto" w:fill="FFFFFF"/>
        </w:rPr>
        <w:t>Currie, J. (2013). </w:t>
      </w:r>
      <w:r w:rsidRPr="00033A56">
        <w:rPr>
          <w:rFonts w:ascii="Times New Roman" w:hAnsi="Times New Roman" w:cs="Times New Roman"/>
          <w:iCs/>
          <w:color w:val="222222"/>
          <w:sz w:val="24"/>
          <w:szCs w:val="24"/>
          <w:shd w:val="clear" w:color="auto" w:fill="FFFFFF"/>
        </w:rPr>
        <w:t>Welfare and the well-being of children</w:t>
      </w:r>
      <w:r w:rsidRPr="00033A56">
        <w:rPr>
          <w:rFonts w:ascii="Times New Roman" w:hAnsi="Times New Roman" w:cs="Times New Roman"/>
          <w:color w:val="222222"/>
          <w:sz w:val="24"/>
          <w:szCs w:val="24"/>
          <w:shd w:val="clear" w:color="auto" w:fill="FFFFFF"/>
        </w:rPr>
        <w:t>. Taylor &amp; Francis.</w:t>
      </w:r>
    </w:p>
    <w:p w:rsidR="00226658" w:rsidRPr="00033A56" w:rsidRDefault="00D5632B" w:rsidP="00033A56">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Robert </w:t>
      </w:r>
      <w:proofErr w:type="spellStart"/>
      <w:r>
        <w:rPr>
          <w:rFonts w:ascii="Times New Roman" w:hAnsi="Times New Roman" w:cs="Times New Roman"/>
          <w:color w:val="222222"/>
          <w:sz w:val="24"/>
          <w:szCs w:val="24"/>
          <w:shd w:val="clear" w:color="auto" w:fill="FFFFFF"/>
        </w:rPr>
        <w:t>Haveman</w:t>
      </w:r>
      <w:proofErr w:type="spellEnd"/>
      <w:r>
        <w:rPr>
          <w:rFonts w:ascii="Times New Roman" w:hAnsi="Times New Roman" w:cs="Times New Roman"/>
          <w:color w:val="222222"/>
          <w:sz w:val="24"/>
          <w:szCs w:val="24"/>
          <w:shd w:val="clear" w:color="auto" w:fill="FFFFFF"/>
        </w:rPr>
        <w:t xml:space="preserve"> (2013). Causes of poverty. Teaching poverty 101</w:t>
      </w:r>
    </w:p>
    <w:p w:rsidR="00033A56" w:rsidRPr="00033A56" w:rsidRDefault="00033A56" w:rsidP="00033A56">
      <w:pPr>
        <w:spacing w:line="480" w:lineRule="auto"/>
        <w:rPr>
          <w:rFonts w:ascii="Times New Roman" w:hAnsi="Times New Roman" w:cs="Times New Roman"/>
          <w:sz w:val="24"/>
          <w:szCs w:val="24"/>
        </w:rPr>
      </w:pPr>
    </w:p>
    <w:sectPr w:rsidR="00033A56" w:rsidRPr="00033A56" w:rsidSect="00033A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32B" w:rsidRDefault="00D5632B">
      <w:pPr>
        <w:spacing w:after="0" w:line="240" w:lineRule="auto"/>
      </w:pPr>
      <w:r>
        <w:separator/>
      </w:r>
    </w:p>
  </w:endnote>
  <w:endnote w:type="continuationSeparator" w:id="0">
    <w:p w:rsidR="00D5632B" w:rsidRDefault="00D56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32B" w:rsidRDefault="00D5632B">
      <w:pPr>
        <w:spacing w:after="0" w:line="240" w:lineRule="auto"/>
      </w:pPr>
      <w:r>
        <w:separator/>
      </w:r>
    </w:p>
  </w:footnote>
  <w:footnote w:type="continuationSeparator" w:id="0">
    <w:p w:rsidR="00D5632B" w:rsidRDefault="00D563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71C" w:rsidRDefault="00D5632B">
    <w:pPr>
      <w:pStyle w:val="Header"/>
      <w:jc w:val="right"/>
    </w:pPr>
    <w:r w:rsidRPr="0041571C">
      <w:rPr>
        <w:rFonts w:ascii="Times New Roman" w:hAnsi="Times New Roman" w:cs="Times New Roman"/>
        <w:sz w:val="24"/>
        <w:szCs w:val="24"/>
      </w:rPr>
      <w:t>POVERTY AND ECONOMIC DISPARITY</w:t>
    </w:r>
    <w:r>
      <w:t xml:space="preserve">                                                                                                  </w:t>
    </w:r>
    <w:sdt>
      <w:sdtPr>
        <w:id w:val="-3970562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6A02">
          <w:rPr>
            <w:noProof/>
          </w:rPr>
          <w:t>5</w:t>
        </w:r>
        <w:r>
          <w:rPr>
            <w:noProof/>
          </w:rPr>
          <w:fldChar w:fldCharType="end"/>
        </w:r>
      </w:sdtContent>
    </w:sdt>
  </w:p>
  <w:p w:rsidR="00033A56" w:rsidRDefault="00033A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A56" w:rsidRPr="00033A56" w:rsidRDefault="00D5632B" w:rsidP="00033A56">
    <w:pPr>
      <w:rPr>
        <w:rFonts w:ascii="Times New Roman" w:hAnsi="Times New Roman" w:cs="Times New Roman"/>
        <w:color w:val="565A5C"/>
        <w:spacing w:val="3"/>
        <w:sz w:val="24"/>
        <w:szCs w:val="24"/>
      </w:rPr>
    </w:pPr>
    <w:r w:rsidRPr="00033A56">
      <w:rPr>
        <w:rFonts w:ascii="Times New Roman" w:hAnsi="Times New Roman" w:cs="Times New Roman"/>
        <w:sz w:val="24"/>
        <w:szCs w:val="24"/>
      </w:rPr>
      <w:t>Running head:</w:t>
    </w:r>
    <w:r w:rsidRPr="00033A56">
      <w:rPr>
        <w:sz w:val="24"/>
        <w:szCs w:val="24"/>
      </w:rPr>
      <w:t xml:space="preserve"> </w:t>
    </w:r>
    <w:sdt>
      <w:sdtPr>
        <w:id w:val="1157492452"/>
        <w:docPartObj>
          <w:docPartGallery w:val="Page Numbers (Top of Page)"/>
          <w:docPartUnique/>
        </w:docPartObj>
      </w:sdtPr>
      <w:sdtEndPr>
        <w:rPr>
          <w:noProof/>
        </w:rPr>
      </w:sdtEndPr>
      <w:sdtContent>
        <w:r w:rsidRPr="00033A56">
          <w:rPr>
            <w:rFonts w:ascii="Times New Roman" w:hAnsi="Times New Roman" w:cs="Times New Roman"/>
            <w:color w:val="565A5C"/>
            <w:spacing w:val="3"/>
            <w:sz w:val="24"/>
            <w:szCs w:val="24"/>
          </w:rPr>
          <w:t xml:space="preserve">POVERTY AND ECONOMIC DISPARITY                                                                   </w:t>
        </w:r>
        <w:r>
          <w:rPr>
            <w:rFonts w:ascii="Times New Roman" w:hAnsi="Times New Roman" w:cs="Times New Roman"/>
            <w:color w:val="565A5C"/>
            <w:spacing w:val="3"/>
            <w:sz w:val="24"/>
            <w:szCs w:val="24"/>
          </w:rPr>
          <w:t xml:space="preserve">          </w:t>
        </w:r>
      </w:sdtContent>
    </w:sdt>
  </w:p>
  <w:p w:rsidR="00033A56" w:rsidRDefault="00033A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162C27"/>
    <w:multiLevelType w:val="hybridMultilevel"/>
    <w:tmpl w:val="BF6C13FA"/>
    <w:lvl w:ilvl="0" w:tplc="9B7EBBFE">
      <w:start w:val="1"/>
      <w:numFmt w:val="decimal"/>
      <w:lvlText w:val="%1."/>
      <w:lvlJc w:val="left"/>
      <w:pPr>
        <w:ind w:left="720" w:hanging="360"/>
      </w:pPr>
      <w:rPr>
        <w:rFonts w:hint="default"/>
      </w:rPr>
    </w:lvl>
    <w:lvl w:ilvl="1" w:tplc="85162788" w:tentative="1">
      <w:start w:val="1"/>
      <w:numFmt w:val="lowerLetter"/>
      <w:lvlText w:val="%2."/>
      <w:lvlJc w:val="left"/>
      <w:pPr>
        <w:ind w:left="1440" w:hanging="360"/>
      </w:pPr>
    </w:lvl>
    <w:lvl w:ilvl="2" w:tplc="0FDA5954" w:tentative="1">
      <w:start w:val="1"/>
      <w:numFmt w:val="lowerRoman"/>
      <w:lvlText w:val="%3."/>
      <w:lvlJc w:val="right"/>
      <w:pPr>
        <w:ind w:left="2160" w:hanging="180"/>
      </w:pPr>
    </w:lvl>
    <w:lvl w:ilvl="3" w:tplc="49966932" w:tentative="1">
      <w:start w:val="1"/>
      <w:numFmt w:val="decimal"/>
      <w:lvlText w:val="%4."/>
      <w:lvlJc w:val="left"/>
      <w:pPr>
        <w:ind w:left="2880" w:hanging="360"/>
      </w:pPr>
    </w:lvl>
    <w:lvl w:ilvl="4" w:tplc="43846A0C" w:tentative="1">
      <w:start w:val="1"/>
      <w:numFmt w:val="lowerLetter"/>
      <w:lvlText w:val="%5."/>
      <w:lvlJc w:val="left"/>
      <w:pPr>
        <w:ind w:left="3600" w:hanging="360"/>
      </w:pPr>
    </w:lvl>
    <w:lvl w:ilvl="5" w:tplc="A93A9BAC" w:tentative="1">
      <w:start w:val="1"/>
      <w:numFmt w:val="lowerRoman"/>
      <w:lvlText w:val="%6."/>
      <w:lvlJc w:val="right"/>
      <w:pPr>
        <w:ind w:left="4320" w:hanging="180"/>
      </w:pPr>
    </w:lvl>
    <w:lvl w:ilvl="6" w:tplc="91D05F92" w:tentative="1">
      <w:start w:val="1"/>
      <w:numFmt w:val="decimal"/>
      <w:lvlText w:val="%7."/>
      <w:lvlJc w:val="left"/>
      <w:pPr>
        <w:ind w:left="5040" w:hanging="360"/>
      </w:pPr>
    </w:lvl>
    <w:lvl w:ilvl="7" w:tplc="F5E0466A" w:tentative="1">
      <w:start w:val="1"/>
      <w:numFmt w:val="lowerLetter"/>
      <w:lvlText w:val="%8."/>
      <w:lvlJc w:val="left"/>
      <w:pPr>
        <w:ind w:left="5760" w:hanging="360"/>
      </w:pPr>
    </w:lvl>
    <w:lvl w:ilvl="8" w:tplc="E7DC9622" w:tentative="1">
      <w:start w:val="1"/>
      <w:numFmt w:val="lowerRoman"/>
      <w:lvlText w:val="%9."/>
      <w:lvlJc w:val="right"/>
      <w:pPr>
        <w:ind w:left="6480" w:hanging="180"/>
      </w:pPr>
    </w:lvl>
  </w:abstractNum>
  <w:abstractNum w:abstractNumId="1">
    <w:nsid w:val="1FC744FC"/>
    <w:multiLevelType w:val="hybridMultilevel"/>
    <w:tmpl w:val="21DEA674"/>
    <w:lvl w:ilvl="0" w:tplc="BF5CE6B8">
      <w:start w:val="1"/>
      <w:numFmt w:val="decimal"/>
      <w:lvlText w:val="%1."/>
      <w:lvlJc w:val="left"/>
      <w:pPr>
        <w:ind w:left="720" w:hanging="360"/>
      </w:pPr>
      <w:rPr>
        <w:rFonts w:hint="default"/>
      </w:rPr>
    </w:lvl>
    <w:lvl w:ilvl="1" w:tplc="C47688C6" w:tentative="1">
      <w:start w:val="1"/>
      <w:numFmt w:val="lowerLetter"/>
      <w:lvlText w:val="%2."/>
      <w:lvlJc w:val="left"/>
      <w:pPr>
        <w:ind w:left="1440" w:hanging="360"/>
      </w:pPr>
    </w:lvl>
    <w:lvl w:ilvl="2" w:tplc="9E140EAE" w:tentative="1">
      <w:start w:val="1"/>
      <w:numFmt w:val="lowerRoman"/>
      <w:lvlText w:val="%3."/>
      <w:lvlJc w:val="right"/>
      <w:pPr>
        <w:ind w:left="2160" w:hanging="180"/>
      </w:pPr>
    </w:lvl>
    <w:lvl w:ilvl="3" w:tplc="A34C0202" w:tentative="1">
      <w:start w:val="1"/>
      <w:numFmt w:val="decimal"/>
      <w:lvlText w:val="%4."/>
      <w:lvlJc w:val="left"/>
      <w:pPr>
        <w:ind w:left="2880" w:hanging="360"/>
      </w:pPr>
    </w:lvl>
    <w:lvl w:ilvl="4" w:tplc="77B617B6" w:tentative="1">
      <w:start w:val="1"/>
      <w:numFmt w:val="lowerLetter"/>
      <w:lvlText w:val="%5."/>
      <w:lvlJc w:val="left"/>
      <w:pPr>
        <w:ind w:left="3600" w:hanging="360"/>
      </w:pPr>
    </w:lvl>
    <w:lvl w:ilvl="5" w:tplc="E9AAB2CA" w:tentative="1">
      <w:start w:val="1"/>
      <w:numFmt w:val="lowerRoman"/>
      <w:lvlText w:val="%6."/>
      <w:lvlJc w:val="right"/>
      <w:pPr>
        <w:ind w:left="4320" w:hanging="180"/>
      </w:pPr>
    </w:lvl>
    <w:lvl w:ilvl="6" w:tplc="A5F89A84" w:tentative="1">
      <w:start w:val="1"/>
      <w:numFmt w:val="decimal"/>
      <w:lvlText w:val="%7."/>
      <w:lvlJc w:val="left"/>
      <w:pPr>
        <w:ind w:left="5040" w:hanging="360"/>
      </w:pPr>
    </w:lvl>
    <w:lvl w:ilvl="7" w:tplc="4F862DAA" w:tentative="1">
      <w:start w:val="1"/>
      <w:numFmt w:val="lowerLetter"/>
      <w:lvlText w:val="%8."/>
      <w:lvlJc w:val="left"/>
      <w:pPr>
        <w:ind w:left="5760" w:hanging="360"/>
      </w:pPr>
    </w:lvl>
    <w:lvl w:ilvl="8" w:tplc="38A68476" w:tentative="1">
      <w:start w:val="1"/>
      <w:numFmt w:val="lowerRoman"/>
      <w:lvlText w:val="%9."/>
      <w:lvlJc w:val="right"/>
      <w:pPr>
        <w:ind w:left="6480" w:hanging="180"/>
      </w:pPr>
    </w:lvl>
  </w:abstractNum>
  <w:abstractNum w:abstractNumId="2">
    <w:nsid w:val="28B2719C"/>
    <w:multiLevelType w:val="hybridMultilevel"/>
    <w:tmpl w:val="F9A4C926"/>
    <w:lvl w:ilvl="0" w:tplc="A6A481D0">
      <w:start w:val="1"/>
      <w:numFmt w:val="decimal"/>
      <w:lvlText w:val="%1."/>
      <w:lvlJc w:val="left"/>
      <w:pPr>
        <w:ind w:left="720" w:hanging="360"/>
      </w:pPr>
      <w:rPr>
        <w:rFonts w:hint="default"/>
      </w:rPr>
    </w:lvl>
    <w:lvl w:ilvl="1" w:tplc="707CE260" w:tentative="1">
      <w:start w:val="1"/>
      <w:numFmt w:val="lowerLetter"/>
      <w:lvlText w:val="%2."/>
      <w:lvlJc w:val="left"/>
      <w:pPr>
        <w:ind w:left="1440" w:hanging="360"/>
      </w:pPr>
    </w:lvl>
    <w:lvl w:ilvl="2" w:tplc="38BCCFB4" w:tentative="1">
      <w:start w:val="1"/>
      <w:numFmt w:val="lowerRoman"/>
      <w:lvlText w:val="%3."/>
      <w:lvlJc w:val="right"/>
      <w:pPr>
        <w:ind w:left="2160" w:hanging="180"/>
      </w:pPr>
    </w:lvl>
    <w:lvl w:ilvl="3" w:tplc="C1D24C34" w:tentative="1">
      <w:start w:val="1"/>
      <w:numFmt w:val="decimal"/>
      <w:lvlText w:val="%4."/>
      <w:lvlJc w:val="left"/>
      <w:pPr>
        <w:ind w:left="2880" w:hanging="360"/>
      </w:pPr>
    </w:lvl>
    <w:lvl w:ilvl="4" w:tplc="D62A81CA" w:tentative="1">
      <w:start w:val="1"/>
      <w:numFmt w:val="lowerLetter"/>
      <w:lvlText w:val="%5."/>
      <w:lvlJc w:val="left"/>
      <w:pPr>
        <w:ind w:left="3600" w:hanging="360"/>
      </w:pPr>
    </w:lvl>
    <w:lvl w:ilvl="5" w:tplc="8B188DFC" w:tentative="1">
      <w:start w:val="1"/>
      <w:numFmt w:val="lowerRoman"/>
      <w:lvlText w:val="%6."/>
      <w:lvlJc w:val="right"/>
      <w:pPr>
        <w:ind w:left="4320" w:hanging="180"/>
      </w:pPr>
    </w:lvl>
    <w:lvl w:ilvl="6" w:tplc="8C8AEF80" w:tentative="1">
      <w:start w:val="1"/>
      <w:numFmt w:val="decimal"/>
      <w:lvlText w:val="%7."/>
      <w:lvlJc w:val="left"/>
      <w:pPr>
        <w:ind w:left="5040" w:hanging="360"/>
      </w:pPr>
    </w:lvl>
    <w:lvl w:ilvl="7" w:tplc="841EF552" w:tentative="1">
      <w:start w:val="1"/>
      <w:numFmt w:val="lowerLetter"/>
      <w:lvlText w:val="%8."/>
      <w:lvlJc w:val="left"/>
      <w:pPr>
        <w:ind w:left="5760" w:hanging="360"/>
      </w:pPr>
    </w:lvl>
    <w:lvl w:ilvl="8" w:tplc="CD748F3A"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G1MLS0NLawMDY2MjJV0lEKTi0uzszPAykwrAUAr1FkViwAAAA="/>
  </w:docVars>
  <w:rsids>
    <w:rsidRoot w:val="00B91A6D"/>
    <w:rsid w:val="00014D5F"/>
    <w:rsid w:val="00033A56"/>
    <w:rsid w:val="00110827"/>
    <w:rsid w:val="001333B4"/>
    <w:rsid w:val="001850C7"/>
    <w:rsid w:val="002208AE"/>
    <w:rsid w:val="00226658"/>
    <w:rsid w:val="002B2C76"/>
    <w:rsid w:val="0032782E"/>
    <w:rsid w:val="00334323"/>
    <w:rsid w:val="0036525F"/>
    <w:rsid w:val="0041571C"/>
    <w:rsid w:val="004A5AB1"/>
    <w:rsid w:val="004C1C38"/>
    <w:rsid w:val="00597A45"/>
    <w:rsid w:val="00602868"/>
    <w:rsid w:val="006067D7"/>
    <w:rsid w:val="006F520E"/>
    <w:rsid w:val="00717531"/>
    <w:rsid w:val="00720953"/>
    <w:rsid w:val="007844BF"/>
    <w:rsid w:val="007E27F5"/>
    <w:rsid w:val="007E538F"/>
    <w:rsid w:val="00812500"/>
    <w:rsid w:val="0082573F"/>
    <w:rsid w:val="00874F48"/>
    <w:rsid w:val="008E42EF"/>
    <w:rsid w:val="00901854"/>
    <w:rsid w:val="009C04DA"/>
    <w:rsid w:val="009D7FF2"/>
    <w:rsid w:val="009E2B08"/>
    <w:rsid w:val="00AA5853"/>
    <w:rsid w:val="00B91A6D"/>
    <w:rsid w:val="00BB1DF1"/>
    <w:rsid w:val="00CC00AE"/>
    <w:rsid w:val="00CC2C7E"/>
    <w:rsid w:val="00D27D2B"/>
    <w:rsid w:val="00D5632B"/>
    <w:rsid w:val="00E309B2"/>
    <w:rsid w:val="00E55B98"/>
    <w:rsid w:val="00F86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A86BA4-989C-445B-BA16-DB6F3EF13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27D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323"/>
    <w:pPr>
      <w:ind w:left="720"/>
      <w:contextualSpacing/>
    </w:pPr>
  </w:style>
  <w:style w:type="paragraph" w:styleId="Header">
    <w:name w:val="header"/>
    <w:basedOn w:val="Normal"/>
    <w:link w:val="HeaderChar"/>
    <w:uiPriority w:val="99"/>
    <w:unhideWhenUsed/>
    <w:rsid w:val="00033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A56"/>
  </w:style>
  <w:style w:type="paragraph" w:styleId="Footer">
    <w:name w:val="footer"/>
    <w:basedOn w:val="Normal"/>
    <w:link w:val="FooterChar"/>
    <w:uiPriority w:val="99"/>
    <w:unhideWhenUsed/>
    <w:rsid w:val="00033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A56"/>
  </w:style>
  <w:style w:type="character" w:customStyle="1" w:styleId="Heading1Char">
    <w:name w:val="Heading 1 Char"/>
    <w:basedOn w:val="DefaultParagraphFont"/>
    <w:link w:val="Heading1"/>
    <w:uiPriority w:val="9"/>
    <w:rsid w:val="00D27D2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2019-02-14T01:40:00Z</dcterms:created>
  <dcterms:modified xsi:type="dcterms:W3CDTF">2019-02-14T01:40:00Z</dcterms:modified>
</cp:coreProperties>
</file>